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ed Hat Text" w:cs="Red Hat Text" w:eastAsia="Red Hat Text" w:hAnsi="Red Hat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ed Hat Text" w:cs="Red Hat Text" w:eastAsia="Red Hat Text" w:hAnsi="Red Hat Text"/>
        </w:rPr>
      </w:pPr>
      <w:r w:rsidDel="00000000" w:rsidR="00000000" w:rsidRPr="00000000">
        <w:rPr>
          <w:rFonts w:ascii="Red Hat Text" w:cs="Red Hat Text" w:eastAsia="Red Hat Text" w:hAnsi="Red Hat Text"/>
          <w:rtl w:val="0"/>
        </w:rPr>
        <w:t xml:space="preserve">Hi [LEADER’S NAME],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ed Hat Text" w:cs="Red Hat Text" w:eastAsia="Red Hat Text" w:hAnsi="Red Hat Tex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I’d like your support to attend Benevity Live! 2026, taking place June 2-4 in Scottsdale, Arizona.</w:t>
      </w:r>
    </w:p>
    <w:p w:rsidR="00000000" w:rsidDel="00000000" w:rsidP="00000000" w:rsidRDefault="00000000" w:rsidRPr="00000000" w14:paraId="00000005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This year's theme — "When it matters most" — couldn't be more relevant. Across our sector, the bar for demonstrating business and social impact continues to rise — and this is a strategic opportunity to learn directly from industry leaders successfully navigating these pressures.</w:t>
      </w:r>
    </w:p>
    <w:p w:rsidR="00000000" w:rsidDel="00000000" w:rsidP="00000000" w:rsidRDefault="00000000" w:rsidRPr="00000000" w14:paraId="00000007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The agenda maps directly to the challenges and priorities in front of us right now. Key sessions will cover:</w:t>
      </w:r>
    </w:p>
    <w:p w:rsidR="00000000" w:rsidDel="00000000" w:rsidP="00000000" w:rsidRDefault="00000000" w:rsidRPr="00000000" w14:paraId="00000009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b w:val="1"/>
          <w:bCs w:val="1"/>
          <w:sz w:val="20"/>
          <w:szCs w:val="20"/>
          <w:rtl w:val="0"/>
        </w:rPr>
        <w:t xml:space="preserve">Using AI for impact programs: </w:t>
      </w: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How organizations apply ethical AI to streamline grantmaking, automate workflows and free up capacity for higher-value work.</w:t>
      </w:r>
    </w:p>
    <w:p w:rsidR="00000000" w:rsidDel="00000000" w:rsidP="00000000" w:rsidRDefault="00000000" w:rsidRPr="00000000" w14:paraId="0000000B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b w:val="1"/>
          <w:bCs w:val="1"/>
          <w:sz w:val="20"/>
          <w:szCs w:val="20"/>
          <w:rtl w:val="0"/>
        </w:rPr>
        <w:t xml:space="preserve">Measuring and communicating impact:</w:t>
      </w: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 Actionable frameworks to move beyond participation metrics to demonstrate real business and community value to stakeholders.</w:t>
      </w:r>
    </w:p>
    <w:p w:rsidR="00000000" w:rsidDel="00000000" w:rsidP="00000000" w:rsidRDefault="00000000" w:rsidRPr="00000000" w14:paraId="0000000D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b w:val="1"/>
          <w:bCs w:val="1"/>
          <w:sz w:val="20"/>
          <w:szCs w:val="20"/>
          <w:rtl w:val="0"/>
        </w:rPr>
        <w:t xml:space="preserve">Navigating CSR in a constrained environment:</w:t>
      </w: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 How leading companies make the case for continued investment and align purpose programs with core business priorities.</w:t>
      </w:r>
    </w:p>
    <w:p w:rsidR="00000000" w:rsidDel="00000000" w:rsidP="00000000" w:rsidRDefault="00000000" w:rsidRPr="00000000" w14:paraId="0000000F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Beyond the sessions, the opportunity for peer learning is invaluable. Last year, hundreds of CSR and impact professionals came together to share data-backed strategies, stories and hard-won lessons from inside companies like ours.</w:t>
      </w:r>
    </w:p>
    <w:p w:rsidR="00000000" w:rsidDel="00000000" w:rsidP="00000000" w:rsidRDefault="00000000" w:rsidRPr="00000000" w14:paraId="00000011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I will return with concrete takeaways, relatable examples and strategic recommendations we can apply immediately. I will also share these insights with the broader team to ensure the value of this investment extends well beyond my attendance.</w:t>
      </w:r>
    </w:p>
    <w:p w:rsidR="00000000" w:rsidDel="00000000" w:rsidP="00000000" w:rsidRDefault="00000000" w:rsidRPr="00000000" w14:paraId="00000013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Thank you for considering this request. Attending Benevity Live! 2026 is a strategic investment for [ORGANIZATION NAME] — one that directly shapes how we grow our purpose programs.</w:t>
        <w:br w:type="textWrapping"/>
        <w:br w:type="textWrapping"/>
        <w:t xml:space="preserve">I would love to review </w:t>
      </w:r>
      <w:hyperlink r:id="rId6">
        <w:r w:rsidDel="00000000" w:rsidR="00000000" w:rsidRPr="00000000">
          <w:rPr>
            <w:rFonts w:ascii="Red Hat Text" w:cs="Red Hat Text" w:eastAsia="Red Hat Text" w:hAnsi="Red Hat Text"/>
            <w:color w:val="1155cc"/>
            <w:sz w:val="20"/>
            <w:szCs w:val="20"/>
            <w:u w:val="single"/>
            <w:rtl w:val="0"/>
          </w:rPr>
          <w:t xml:space="preserve">the agenda</w:t>
        </w:r>
      </w:hyperlink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 with you and align on which sessions are most relevant to our current priorities. </w:t>
      </w:r>
    </w:p>
    <w:p w:rsidR="00000000" w:rsidDel="00000000" w:rsidP="00000000" w:rsidRDefault="00000000" w:rsidRPr="00000000" w14:paraId="00000015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Best,</w:t>
      </w:r>
    </w:p>
    <w:p w:rsidR="00000000" w:rsidDel="00000000" w:rsidP="00000000" w:rsidRDefault="00000000" w:rsidRPr="00000000" w14:paraId="00000017">
      <w:pPr>
        <w:rPr>
          <w:rFonts w:ascii="Red Hat Text" w:cs="Red Hat Text" w:eastAsia="Red Hat Text" w:hAnsi="Red Hat Tex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ed Hat Display ExtraBold" w:cs="Red Hat Display ExtraBold" w:eastAsia="Red Hat Display ExtraBold" w:hAnsi="Red Hat Display ExtraBold"/>
          <w:sz w:val="28"/>
          <w:szCs w:val="28"/>
        </w:rPr>
      </w:pPr>
      <w:r w:rsidDel="00000000" w:rsidR="00000000" w:rsidRPr="00000000">
        <w:rPr>
          <w:rFonts w:ascii="Red Hat Text" w:cs="Red Hat Text" w:eastAsia="Red Hat Text" w:hAnsi="Red Hat Text"/>
          <w:sz w:val="20"/>
          <w:szCs w:val="20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Red Hat Text" w:cs="Red Hat Text" w:eastAsia="Red Hat Text" w:hAnsi="Red Hat Text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ed Hat Text" w:cs="Red Hat Text" w:eastAsia="Red Hat Text" w:hAnsi="Red Hat Text"/>
          <w:sz w:val="28"/>
          <w:szCs w:val="28"/>
        </w:rPr>
      </w:pPr>
      <w:r w:rsidDel="00000000" w:rsidR="00000000" w:rsidRPr="00000000">
        <w:rPr>
          <w:rFonts w:ascii="Red Hat Display ExtraBold" w:cs="Red Hat Display ExtraBold" w:eastAsia="Red Hat Display ExtraBold" w:hAnsi="Red Hat Display ExtraBold"/>
          <w:sz w:val="28"/>
          <w:szCs w:val="28"/>
          <w:rtl w:val="0"/>
        </w:rPr>
        <w:t xml:space="preserve">Investment at a glance</w:t>
      </w:r>
      <w:r w:rsidDel="00000000" w:rsidR="00000000" w:rsidRPr="00000000">
        <w:rPr>
          <w:rFonts w:ascii="Red Hat Text" w:cs="Red Hat Text" w:eastAsia="Red Hat Text" w:hAnsi="Red Hat Text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ed Hat Text" w:cs="Red Hat Text" w:eastAsia="Red Hat Text" w:hAnsi="Red Hat Tex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8" w:val="single"/>
            </w:tcBorders>
            <w:shd w:fill="170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8" w:val="single"/>
            </w:tcBorders>
            <w:shd w:fill="170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b w:val="1"/>
                <w:bCs w:val="1"/>
                <w:color w:val="ffffff"/>
                <w:rtl w:val="0"/>
              </w:rPr>
              <w:t xml:space="preserve">All Access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b w:val="1"/>
                <w:bCs w:val="1"/>
                <w:color w:val="ffffff"/>
                <w:rtl w:val="0"/>
              </w:rPr>
              <w:t xml:space="preserve">$2,549</w:t>
            </w:r>
          </w:p>
        </w:tc>
        <w:tc>
          <w:tcPr>
            <w:tcBorders>
              <w:bottom w:color="ffffff" w:space="0" w:sz="8" w:val="single"/>
            </w:tcBorders>
            <w:shd w:fill="170e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b w:val="1"/>
                <w:bCs w:val="1"/>
                <w:color w:val="ffffff"/>
                <w:rtl w:val="0"/>
              </w:rPr>
              <w:t xml:space="preserve">General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b w:val="1"/>
                <w:bCs w:val="1"/>
                <w:color w:val="ffffff"/>
                <w:rtl w:val="0"/>
              </w:rPr>
              <w:t xml:space="preserve">$1,999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Sessions, breakouts &amp; product roadmap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Keynote speakers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On-demand access after the event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Peer networking and curated community connects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Private 1:1 meetings with Benevity product experts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Evening events and social programming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Wellness and hands-on volunteering experiences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d9d9d9" w:space="0" w:sz="8" w:val="single"/>
              <w:left w:color="ffffff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 Hat Text" w:cs="Red Hat Text" w:eastAsia="Red Hat Text" w:hAnsi="Red Hat Text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sz w:val="20"/>
                <w:szCs w:val="20"/>
                <w:rtl w:val="0"/>
              </w:rPr>
              <w:t xml:space="preserve">Exclusive: Full-day pre-conference workshops 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color w:val="0095de"/>
                <w:sz w:val="20"/>
                <w:szCs w:val="20"/>
                <w:rtl w:val="0"/>
              </w:rPr>
              <w:t xml:space="preserve">♥</w:t>
            </w:r>
          </w:p>
        </w:tc>
        <w:tc>
          <w:tcPr>
            <w:tcBorders>
              <w:top w:color="d9d9d9" w:space="0" w:sz="8" w:val="single"/>
              <w:left w:color="f3f3f3" w:space="0" w:sz="8" w:val="single"/>
              <w:bottom w:color="d9d9d9" w:space="0" w:sz="8" w:val="single"/>
              <w:right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 Hat Text" w:cs="Red Hat Text" w:eastAsia="Red Hat Text" w:hAnsi="Red Hat Text"/>
                <w:color w:val="0095d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.4379999999999" w:hRule="atLeast"/>
          <w:tblHeader w:val="0"/>
        </w:trPr>
        <w:tc>
          <w:tcPr>
            <w:gridSpan w:val="3"/>
            <w:tcBorders>
              <w:top w:color="d9d9d9" w:space="0" w:sz="8" w:val="single"/>
              <w:left w:color="ffffff" w:space="0" w:sz="8" w:val="single"/>
              <w:bottom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Red Hat Text" w:cs="Red Hat Text" w:eastAsia="Red Hat Text" w:hAnsi="Red Hat Text"/>
                <w:sz w:val="16"/>
                <w:szCs w:val="16"/>
              </w:rPr>
            </w:pPr>
            <w:r w:rsidDel="00000000" w:rsidR="00000000" w:rsidRPr="00000000">
              <w:rPr>
                <w:rFonts w:ascii="Red Hat Text" w:cs="Red Hat Text" w:eastAsia="Red Hat Text" w:hAnsi="Red Hat Text"/>
                <w:i w:val="1"/>
                <w:iCs w:val="1"/>
                <w:sz w:val="16"/>
                <w:szCs w:val="16"/>
                <w:rtl w:val="0"/>
              </w:rPr>
              <w:t xml:space="preserve">* In-person pricing does not include travel or hotel. </w:t>
            </w:r>
            <w:hyperlink r:id="rId7">
              <w:r w:rsidDel="00000000" w:rsidR="00000000" w:rsidRPr="00000000">
                <w:rPr>
                  <w:rFonts w:ascii="Red Hat Text" w:cs="Red Hat Text" w:eastAsia="Red Hat Text" w:hAnsi="Red Hat Text"/>
                  <w:i w:val="1"/>
                  <w:iCs w:val="1"/>
                  <w:color w:val="1155cc"/>
                  <w:sz w:val="16"/>
                  <w:szCs w:val="16"/>
                  <w:u w:val="single"/>
                  <w:rtl w:val="0"/>
                </w:rPr>
                <w:t xml:space="preserve">Discounted room rates</w:t>
              </w:r>
            </w:hyperlink>
            <w:r w:rsidDel="00000000" w:rsidR="00000000" w:rsidRPr="00000000">
              <w:rPr>
                <w:rFonts w:ascii="Red Hat Text" w:cs="Red Hat Text" w:eastAsia="Red Hat Text" w:hAnsi="Red Hat Text"/>
                <w:i w:val="1"/>
                <w:iCs w:val="1"/>
                <w:sz w:val="16"/>
                <w:szCs w:val="16"/>
                <w:rtl w:val="0"/>
              </w:rPr>
              <w:t xml:space="preserve"> are available at the host property in Scottsdale, Arizona. Registration closes on May 25.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d Hat Tex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Display ExtraBold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>
        <w:rFonts w:ascii="Red Hat Text" w:cs="Red Hat Text" w:eastAsia="Red Hat Text" w:hAnsi="Red Hat Text"/>
        <w:i w:val="1"/>
        <w:iCs w:val="1"/>
        <w:sz w:val="18"/>
        <w:szCs w:val="18"/>
        <w:rtl w:val="0"/>
      </w:rPr>
      <w:t xml:space="preserve">Investment at a glance continued on next page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-1095374</wp:posOffset>
          </wp:positionH>
          <wp:positionV relativeFrom="paragraph">
            <wp:posOffset>-215311</wp:posOffset>
          </wp:positionV>
          <wp:extent cx="8001000" cy="896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0" cy="8963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-1009649</wp:posOffset>
          </wp:positionH>
          <wp:positionV relativeFrom="paragraph">
            <wp:posOffset>-457199</wp:posOffset>
          </wp:positionV>
          <wp:extent cx="7873918" cy="1481138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2" r="32" t="0"/>
                  <a:stretch>
                    <a:fillRect/>
                  </a:stretch>
                </pic:blipFill>
                <pic:spPr>
                  <a:xfrm>
                    <a:off x="0" y="0"/>
                    <a:ext cx="7873918" cy="1481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live.benevity.com/event/2026/agenda" TargetMode="External"/><Relationship Id="rId7" Type="http://schemas.openxmlformats.org/officeDocument/2006/relationships/hyperlink" Target="https://book.passkey.com/event/51160181/owner/12564/hom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dHatText-regular.ttf"/><Relationship Id="rId2" Type="http://schemas.openxmlformats.org/officeDocument/2006/relationships/font" Target="fonts/RedHatText-bold.ttf"/><Relationship Id="rId3" Type="http://schemas.openxmlformats.org/officeDocument/2006/relationships/font" Target="fonts/RedHatText-italic.ttf"/><Relationship Id="rId4" Type="http://schemas.openxmlformats.org/officeDocument/2006/relationships/font" Target="fonts/RedHatText-boldItalic.ttf"/><Relationship Id="rId5" Type="http://schemas.openxmlformats.org/officeDocument/2006/relationships/font" Target="fonts/RedHatDisplayExtraBold-bold.ttf"/><Relationship Id="rId6" Type="http://schemas.openxmlformats.org/officeDocument/2006/relationships/font" Target="fonts/RedHatDisplayExtraBol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